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-81274</wp:posOffset>
            </wp:positionH>
            <wp:positionV relativeFrom="paragraph">
              <wp:posOffset>57150</wp:posOffset>
            </wp:positionV>
            <wp:extent cx="5940425" cy="216090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0425" cy="2160905"/>
                    </a:xfrm>
                    <a:prstGeom prst="rect"/>
                    <a:ln/>
                  </pic:spPr>
                </pic:pic>
              </a:graphicData>
            </a:graphic>
          </wp:anchor>
        </w:drawing>
      </w:r>
    </w:p>
    <w:p w:rsidR="00000000" w:rsidDel="00000000" w:rsidP="00000000" w:rsidRDefault="00000000" w:rsidRPr="00000000" w14:paraId="00000005">
      <w:pPr>
        <w:rPr/>
      </w:pPr>
      <w:r w:rsidDel="00000000" w:rsidR="00000000" w:rsidRPr="00000000">
        <w:rPr>
          <w:rFonts w:ascii="Arimo" w:cs="Arimo" w:eastAsia="Arimo" w:hAnsi="Arimo"/>
          <w:b w:val="1"/>
          <w:sz w:val="20"/>
          <w:szCs w:val="20"/>
          <w:rtl w:val="0"/>
        </w:rPr>
        <w:t xml:space="preserve">STRAVOVÁNÍ – MŠ Beehive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Vážení rodiče,</w:t>
      </w:r>
    </w:p>
    <w:p w:rsidR="00000000" w:rsidDel="00000000" w:rsidP="00000000" w:rsidRDefault="00000000" w:rsidRPr="00000000" w14:paraId="00000009">
      <w:pPr>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níže můžete naleznout bližší informace ke stravnému na školní rok 2022/2023. </w:t>
      </w:r>
    </w:p>
    <w:p w:rsidR="00000000" w:rsidDel="00000000" w:rsidP="00000000" w:rsidRDefault="00000000" w:rsidRPr="00000000" w14:paraId="0000000A">
      <w:pPr>
        <w:widowControl w:val="0"/>
        <w:spacing w:line="36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pageBreakBefore w:val="0"/>
        <w:widowControl w:val="0"/>
        <w:spacing w:line="360" w:lineRule="auto"/>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sz w:val="22"/>
          <w:szCs w:val="22"/>
          <w:rtl w:val="0"/>
        </w:rPr>
        <w:t xml:space="preserve">Nabízíme Vám obědy od společnosti </w:t>
      </w:r>
      <w:r w:rsidDel="00000000" w:rsidR="00000000" w:rsidRPr="00000000">
        <w:rPr>
          <w:rFonts w:ascii="Times New Roman" w:cs="Times New Roman" w:eastAsia="Times New Roman" w:hAnsi="Times New Roman"/>
          <w:b w:val="1"/>
          <w:sz w:val="22"/>
          <w:szCs w:val="22"/>
          <w:rtl w:val="0"/>
        </w:rPr>
        <w:t xml:space="preserve">Ekolandia.</w:t>
      </w:r>
      <w:r w:rsidDel="00000000" w:rsidR="00000000" w:rsidRPr="00000000">
        <w:rPr>
          <w:rtl w:val="0"/>
        </w:rPr>
      </w:r>
    </w:p>
    <w:p w:rsidR="00000000" w:rsidDel="00000000" w:rsidP="00000000" w:rsidRDefault="00000000" w:rsidRPr="00000000" w14:paraId="0000000C">
      <w:pPr>
        <w:pageBreakBefore w:val="0"/>
        <w:widowControl w:val="0"/>
        <w:spacing w:line="36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Firma Ekolandia se zabývá přípravou pokrmů pro předškolní a školní zařízení a splňuje požadavky dané normami Ministerstva školství pro složení pokrmů a zastoupení jednotlivých skupin potravin tzv. Spotřební koš.</w:t>
      </w:r>
    </w:p>
    <w:p w:rsidR="00000000" w:rsidDel="00000000" w:rsidP="00000000" w:rsidRDefault="00000000" w:rsidRPr="00000000" w14:paraId="0000000D">
      <w:pPr>
        <w:pageBreakBefore w:val="0"/>
        <w:widowControl w:val="0"/>
        <w:spacing w:line="360" w:lineRule="auto"/>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Jídelní lístek bude zveřejněn v informačním systému a je na výběr </w:t>
      </w:r>
      <w:r w:rsidDel="00000000" w:rsidR="00000000" w:rsidRPr="00000000">
        <w:rPr>
          <w:rFonts w:ascii="Times New Roman" w:cs="Times New Roman" w:eastAsia="Times New Roman" w:hAnsi="Times New Roman"/>
          <w:b w:val="1"/>
          <w:sz w:val="22"/>
          <w:szCs w:val="22"/>
          <w:highlight w:val="white"/>
          <w:rtl w:val="0"/>
        </w:rPr>
        <w:t xml:space="preserve">ze dvou druhů hlavního jídla</w:t>
      </w:r>
      <w:r w:rsidDel="00000000" w:rsidR="00000000" w:rsidRPr="00000000">
        <w:rPr>
          <w:rFonts w:ascii="Times New Roman" w:cs="Times New Roman" w:eastAsia="Times New Roman" w:hAnsi="Times New Roman"/>
          <w:sz w:val="22"/>
          <w:szCs w:val="22"/>
          <w:highlight w:val="white"/>
          <w:rtl w:val="0"/>
        </w:rPr>
        <w:t xml:space="preserve"> včetně polévky.</w:t>
      </w:r>
      <w:r w:rsidDel="00000000" w:rsidR="00000000" w:rsidRPr="00000000">
        <w:rPr>
          <w:rFonts w:ascii="Times New Roman" w:cs="Times New Roman" w:eastAsia="Times New Roman" w:hAnsi="Times New Roman"/>
          <w:b w:val="1"/>
          <w:sz w:val="22"/>
          <w:szCs w:val="22"/>
          <w:highlight w:val="white"/>
          <w:rtl w:val="0"/>
        </w:rPr>
        <w:t xml:space="preserve"> Oběd lze odhlašovat pouze </w:t>
      </w:r>
      <w:r w:rsidDel="00000000" w:rsidR="00000000" w:rsidRPr="00000000">
        <w:rPr>
          <w:rFonts w:ascii="Times New Roman" w:cs="Times New Roman" w:eastAsia="Times New Roman" w:hAnsi="Times New Roman"/>
          <w:b w:val="1"/>
          <w:sz w:val="22"/>
          <w:szCs w:val="22"/>
          <w:highlight w:val="white"/>
          <w:u w:val="single"/>
          <w:rtl w:val="0"/>
        </w:rPr>
        <w:t xml:space="preserve">do 9:45</w:t>
      </w:r>
      <w:r w:rsidDel="00000000" w:rsidR="00000000" w:rsidRPr="00000000">
        <w:rPr>
          <w:rFonts w:ascii="Times New Roman" w:cs="Times New Roman" w:eastAsia="Times New Roman" w:hAnsi="Times New Roman"/>
          <w:b w:val="1"/>
          <w:sz w:val="22"/>
          <w:szCs w:val="22"/>
          <w:highlight w:val="white"/>
          <w:rtl w:val="0"/>
        </w:rPr>
        <w:t xml:space="preserve"> hod předchozí den na následující den přes systém Edupage.</w:t>
      </w:r>
    </w:p>
    <w:p w:rsidR="00000000" w:rsidDel="00000000" w:rsidP="00000000" w:rsidRDefault="00000000" w:rsidRPr="00000000" w14:paraId="0000000E">
      <w:pPr>
        <w:pageBreakBefore w:val="0"/>
        <w:widowControl w:val="0"/>
        <w:spacing w:line="360" w:lineRule="auto"/>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F">
      <w:pPr>
        <w:widowControl w:val="0"/>
        <w:spacing w:line="36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V případě změny z menu č.1 na menu č.2 či obráceně je nutné </w:t>
      </w:r>
      <w:r w:rsidDel="00000000" w:rsidR="00000000" w:rsidRPr="00000000">
        <w:rPr>
          <w:rFonts w:ascii="Times New Roman" w:cs="Times New Roman" w:eastAsia="Times New Roman" w:hAnsi="Times New Roman"/>
          <w:b w:val="1"/>
          <w:sz w:val="22"/>
          <w:szCs w:val="22"/>
          <w:highlight w:val="white"/>
          <w:rtl w:val="0"/>
        </w:rPr>
        <w:t xml:space="preserve">objednat vždy čtyři dny předem na následující týden.</w:t>
      </w:r>
      <w:r w:rsidDel="00000000" w:rsidR="00000000" w:rsidRPr="00000000">
        <w:rPr>
          <w:rFonts w:ascii="Times New Roman" w:cs="Times New Roman" w:eastAsia="Times New Roman" w:hAnsi="Times New Roman"/>
          <w:sz w:val="22"/>
          <w:szCs w:val="22"/>
          <w:highlight w:val="white"/>
          <w:rtl w:val="0"/>
        </w:rPr>
        <w:t xml:space="preserve"> V případě, že nedojde k výběru menu bude automaticky přiděleno menu č.1.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Pokud nebude podaná Přihláška ke stravování, bude dítěti automaticky objednávána strava od dodavatele obědů, dle cen uvedených níže.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pageBreakBefore w:val="0"/>
        <w:widowControl w:val="0"/>
        <w:spacing w:line="36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SVAČINY</w:t>
      </w:r>
    </w:p>
    <w:p w:rsidR="00000000" w:rsidDel="00000000" w:rsidP="00000000" w:rsidRDefault="00000000" w:rsidRPr="00000000" w14:paraId="00000015">
      <w:pPr>
        <w:pageBreakBefore w:val="0"/>
        <w:widowControl w:val="0"/>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Dopolední svačiny a odpolední svačiny</w:t>
      </w:r>
      <w:r w:rsidDel="00000000" w:rsidR="00000000" w:rsidRPr="00000000">
        <w:rPr>
          <w:rFonts w:ascii="Times New Roman" w:cs="Times New Roman" w:eastAsia="Times New Roman" w:hAnsi="Times New Roman"/>
          <w:sz w:val="22"/>
          <w:szCs w:val="22"/>
          <w:rtl w:val="0"/>
        </w:rPr>
        <w:t xml:space="preserve"> budou jednotné a lze je odhlásit do 9:45 na následující den přes systém Edupage.</w:t>
      </w:r>
    </w:p>
    <w:p w:rsidR="00000000" w:rsidDel="00000000" w:rsidP="00000000" w:rsidRDefault="00000000" w:rsidRPr="00000000" w14:paraId="00000016">
      <w:pPr>
        <w:pageBreakBefore w:val="0"/>
        <w:spacing w:line="360" w:lineRule="auto"/>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7">
      <w:pPr>
        <w:pageBreakBefore w:val="0"/>
        <w:spacing w:line="360" w:lineRule="auto"/>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8">
      <w:pPr>
        <w:pageBreakBefore w:val="0"/>
        <w:spacing w:line="360" w:lineRule="auto"/>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9">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PLATBA</w:t>
      </w:r>
      <w:r w:rsidDel="00000000" w:rsidR="00000000" w:rsidRPr="00000000">
        <w:rPr>
          <w:rtl w:val="0"/>
        </w:rPr>
      </w:r>
    </w:p>
    <w:p w:rsidR="00000000" w:rsidDel="00000000" w:rsidP="00000000" w:rsidRDefault="00000000" w:rsidRPr="00000000" w14:paraId="0000001A">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Stravné se platí </w:t>
      </w:r>
      <w:r w:rsidDel="00000000" w:rsidR="00000000" w:rsidRPr="00000000">
        <w:rPr>
          <w:rFonts w:ascii="Times New Roman" w:cs="Times New Roman" w:eastAsia="Times New Roman" w:hAnsi="Times New Roman"/>
          <w:b w:val="1"/>
          <w:sz w:val="22"/>
          <w:szCs w:val="22"/>
          <w:rtl w:val="0"/>
        </w:rPr>
        <w:t xml:space="preserve">pololetně</w:t>
      </w:r>
      <w:r w:rsidDel="00000000" w:rsidR="00000000" w:rsidRPr="00000000">
        <w:rPr>
          <w:rFonts w:ascii="Times New Roman" w:cs="Times New Roman" w:eastAsia="Times New Roman" w:hAnsi="Times New Roman"/>
          <w:sz w:val="22"/>
          <w:szCs w:val="22"/>
          <w:rtl w:val="0"/>
        </w:rPr>
        <w:t xml:space="preserve">. Termín úhrady pro I. pololetí je do 31.8.2022. </w:t>
      </w:r>
      <w:r w:rsidDel="00000000" w:rsidR="00000000" w:rsidRPr="00000000">
        <w:rPr>
          <w:rFonts w:ascii="Times New Roman" w:cs="Times New Roman" w:eastAsia="Times New Roman" w:hAnsi="Times New Roman"/>
          <w:color w:val="ff0000"/>
          <w:sz w:val="22"/>
          <w:szCs w:val="22"/>
          <w:u w:val="single"/>
          <w:rtl w:val="0"/>
        </w:rPr>
        <w:t xml:space="preserve">Platební příkaz vám bude zaslán společně s variabilním symbolem (vložen v systému Edupage).</w:t>
      </w: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b w:val="1"/>
          <w:sz w:val="22"/>
          <w:szCs w:val="22"/>
        </w:rPr>
      </w:pPr>
      <w:r w:rsidDel="00000000" w:rsidR="00000000" w:rsidRPr="00000000">
        <w:rPr>
          <w:rFonts w:ascii="Times New Roman" w:cs="Times New Roman" w:eastAsia="Times New Roman" w:hAnsi="Times New Roman"/>
          <w:b w:val="1"/>
          <w:sz w:val="22"/>
          <w:szCs w:val="22"/>
          <w:rtl w:val="0"/>
        </w:rPr>
        <w:t xml:space="preserve">V systému Edupage v přehledu plateb budete vidět měsíční částky, je však NUTNÉ uhradit celé pololetí (předpis platby má JEDNU splatnost).</w:t>
      </w: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Ekolandia</w:t>
      </w:r>
      <w:r w:rsidDel="00000000" w:rsidR="00000000" w:rsidRPr="00000000">
        <w:rPr>
          <w:rFonts w:ascii="Times New Roman" w:cs="Times New Roman" w:eastAsia="Times New Roman" w:hAnsi="Times New Roman"/>
          <w:sz w:val="22"/>
          <w:szCs w:val="22"/>
          <w:rtl w:val="0"/>
        </w:rPr>
        <w:t xml:space="preserve">: Cena za oběd je 90,-Kč/den, svačina dopolední 30,-Kč/den, svačina odpolední 30,-Kč/den</w:t>
      </w:r>
    </w:p>
    <w:p w:rsidR="00000000" w:rsidDel="00000000" w:rsidP="00000000" w:rsidRDefault="00000000" w:rsidRPr="00000000" w14:paraId="0000001E">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Vlastní strava:</w:t>
      </w:r>
      <w:r w:rsidDel="00000000" w:rsidR="00000000" w:rsidRPr="00000000">
        <w:rPr>
          <w:rFonts w:ascii="Times New Roman" w:cs="Times New Roman" w:eastAsia="Times New Roman" w:hAnsi="Times New Roman"/>
          <w:sz w:val="22"/>
          <w:szCs w:val="22"/>
          <w:rtl w:val="0"/>
        </w:rPr>
        <w:t xml:space="preserve"> manipulační poplatek 300,-Kč/ kalendářní měsíc</w:t>
      </w:r>
    </w:p>
    <w:p w:rsidR="00000000" w:rsidDel="00000000" w:rsidP="00000000" w:rsidRDefault="00000000" w:rsidRPr="00000000" w14:paraId="0000001F">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 případě donášky </w:t>
      </w:r>
      <w:r w:rsidDel="00000000" w:rsidR="00000000" w:rsidRPr="00000000">
        <w:rPr>
          <w:rFonts w:ascii="Times New Roman" w:cs="Times New Roman" w:eastAsia="Times New Roman" w:hAnsi="Times New Roman"/>
          <w:b w:val="1"/>
          <w:sz w:val="22"/>
          <w:szCs w:val="22"/>
          <w:rtl w:val="0"/>
        </w:rPr>
        <w:t xml:space="preserve">vlastní stravy Vás žádáme o úhradu manipulačního poplatku ve výši 300 Kč</w:t>
      </w:r>
      <w:r w:rsidDel="00000000" w:rsidR="00000000" w:rsidRPr="00000000">
        <w:rPr>
          <w:rFonts w:ascii="Times New Roman" w:cs="Times New Roman" w:eastAsia="Times New Roman" w:hAnsi="Times New Roman"/>
          <w:sz w:val="22"/>
          <w:szCs w:val="22"/>
          <w:rtl w:val="0"/>
        </w:rPr>
        <w:t xml:space="preserve"> za kalendářní měsíc. Manipulační poplatek zahrnuje uskladnění a výdej jídla.</w:t>
      </w:r>
    </w:p>
    <w:p w:rsidR="00000000" w:rsidDel="00000000" w:rsidP="00000000" w:rsidRDefault="00000000" w:rsidRPr="00000000" w14:paraId="00000021">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Prosím berte na vědomí, že donáška vlastní stravy je z hygienických důvodů povolena pouze na </w:t>
      </w:r>
      <w:r w:rsidDel="00000000" w:rsidR="00000000" w:rsidRPr="00000000">
        <w:rPr>
          <w:rFonts w:ascii="Times New Roman" w:cs="Times New Roman" w:eastAsia="Times New Roman" w:hAnsi="Times New Roman"/>
          <w:b w:val="1"/>
          <w:sz w:val="22"/>
          <w:szCs w:val="22"/>
          <w:u w:val="single"/>
          <w:rtl w:val="0"/>
        </w:rPr>
        <w:t xml:space="preserve">základě lékařského potvrzení</w:t>
      </w:r>
      <w:r w:rsidDel="00000000" w:rsidR="00000000" w:rsidRPr="00000000">
        <w:rPr>
          <w:rFonts w:ascii="Times New Roman" w:cs="Times New Roman" w:eastAsia="Times New Roman" w:hAnsi="Times New Roman"/>
          <w:sz w:val="22"/>
          <w:szCs w:val="22"/>
          <w:rtl w:val="0"/>
        </w:rPr>
        <w:t xml:space="preserve"> (dietní omezení apod.).  </w:t>
      </w:r>
    </w:p>
    <w:p w:rsidR="00000000" w:rsidDel="00000000" w:rsidP="00000000" w:rsidRDefault="00000000" w:rsidRPr="00000000" w14:paraId="00000022">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Celodenní stravné</w:t>
      </w:r>
      <w:r w:rsidDel="00000000" w:rsidR="00000000" w:rsidRPr="00000000">
        <w:rPr>
          <w:rFonts w:ascii="Times New Roman" w:cs="Times New Roman" w:eastAsia="Times New Roman" w:hAnsi="Times New Roman"/>
          <w:sz w:val="22"/>
          <w:szCs w:val="22"/>
          <w:rtl w:val="0"/>
        </w:rPr>
        <w:t xml:space="preserve">: dopolední svačina, oběd, odpolední svačina (docházka do 15:15; do 17:30)</w:t>
      </w:r>
    </w:p>
    <w:p w:rsidR="00000000" w:rsidDel="00000000" w:rsidP="00000000" w:rsidRDefault="00000000" w:rsidRPr="00000000" w14:paraId="00000024">
      <w:pPr>
        <w:spacing w:line="360" w:lineRule="auto"/>
        <w:rPr>
          <w:sz w:val="22"/>
          <w:szCs w:val="22"/>
        </w:rPr>
      </w:pPr>
      <w:r w:rsidDel="00000000" w:rsidR="00000000" w:rsidRPr="00000000">
        <w:rPr>
          <w:rFonts w:ascii="Times New Roman" w:cs="Times New Roman" w:eastAsia="Times New Roman" w:hAnsi="Times New Roman"/>
          <w:b w:val="1"/>
          <w:i w:val="1"/>
          <w:sz w:val="22"/>
          <w:szCs w:val="22"/>
          <w:rtl w:val="0"/>
        </w:rPr>
        <w:t xml:space="preserve">Půldenní stravné</w:t>
      </w:r>
      <w:r w:rsidDel="00000000" w:rsidR="00000000" w:rsidRPr="00000000">
        <w:rPr>
          <w:rFonts w:ascii="Times New Roman" w:cs="Times New Roman" w:eastAsia="Times New Roman" w:hAnsi="Times New Roman"/>
          <w:sz w:val="22"/>
          <w:szCs w:val="22"/>
          <w:rtl w:val="0"/>
        </w:rPr>
        <w:t xml:space="preserve">: dopolední svačina, oběd (docházka do 13:00) </w:t>
      </w: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 ukončení semestru budou obědy vyúčtovány.</w:t>
      </w:r>
    </w:p>
    <w:p w:rsidR="00000000" w:rsidDel="00000000" w:rsidP="00000000" w:rsidRDefault="00000000" w:rsidRPr="00000000" w14:paraId="0000002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Cena stravného za 2.pol.2022/23 bude zasílána v průběhu ledna.</w:t>
      </w:r>
    </w:p>
    <w:p w:rsidR="00000000" w:rsidDel="00000000" w:rsidP="00000000" w:rsidRDefault="00000000" w:rsidRPr="00000000" w14:paraId="00000028">
      <w:pPr>
        <w:spacing w:line="360" w:lineRule="auto"/>
        <w:jc w:val="both"/>
        <w:rPr>
          <w:rFonts w:ascii="Times New Roman" w:cs="Times New Roman" w:eastAsia="Times New Roman" w:hAnsi="Times New Roman"/>
          <w:color w:val="ff0000"/>
          <w:sz w:val="22"/>
          <w:szCs w:val="22"/>
          <w:highlight w:val="yellow"/>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B">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 Preschool </w:t>
      </w:r>
    </w:p>
    <w:p w:rsidR="00000000" w:rsidDel="00000000" w:rsidP="00000000" w:rsidRDefault="00000000" w:rsidRPr="00000000" w14:paraId="0000002D">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Dear Parents, </w:t>
      </w:r>
    </w:p>
    <w:p w:rsidR="00000000" w:rsidDel="00000000" w:rsidP="00000000" w:rsidRDefault="00000000" w:rsidRPr="00000000" w14:paraId="0000002F">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are sending more information about catering for the 2022/2023 school year. </w:t>
      </w:r>
    </w:p>
    <w:p w:rsidR="00000000" w:rsidDel="00000000" w:rsidP="00000000" w:rsidRDefault="00000000" w:rsidRPr="00000000" w14:paraId="00000031">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pageBreakBefore w:val="0"/>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We offer you lunches from </w:t>
      </w:r>
      <w:r w:rsidDel="00000000" w:rsidR="00000000" w:rsidRPr="00000000">
        <w:rPr>
          <w:rFonts w:ascii="Times New Roman" w:cs="Times New Roman" w:eastAsia="Times New Roman" w:hAnsi="Times New Roman"/>
          <w:b w:val="1"/>
          <w:sz w:val="22"/>
          <w:szCs w:val="22"/>
          <w:rtl w:val="0"/>
        </w:rPr>
        <w:t xml:space="preserve">Ekolandia company.</w:t>
      </w:r>
    </w:p>
    <w:p w:rsidR="00000000" w:rsidDel="00000000" w:rsidP="00000000" w:rsidRDefault="00000000" w:rsidRPr="00000000" w14:paraId="00000033">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Ekolandia is engaged in the preparation of meals for preschool and school facilities and meets the requirements set by the standards of the Ministry of Education for the composition of meals and representation of individual food groups called consumer basket.</w:t>
      </w:r>
    </w:p>
    <w:p w:rsidR="00000000" w:rsidDel="00000000" w:rsidP="00000000" w:rsidRDefault="00000000" w:rsidRPr="00000000" w14:paraId="00000034">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menu will be published in the information system and there are two types of main dish to choose from, including soup. Lunch can only be not called until 9:45 a.m. the previous day through the Edupage system.</w:t>
      </w:r>
    </w:p>
    <w:p w:rsidR="00000000" w:rsidDel="00000000" w:rsidP="00000000" w:rsidRDefault="00000000" w:rsidRPr="00000000" w14:paraId="00000035">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If we do not receive an application with information about choosing our own food, the child will be automatically ordered food from the lunch supplier.</w:t>
      </w:r>
    </w:p>
    <w:p w:rsidR="00000000" w:rsidDel="00000000" w:rsidP="00000000" w:rsidRDefault="00000000" w:rsidRPr="00000000" w14:paraId="00000039">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pageBreakBefore w:val="0"/>
        <w:spacing w:line="360" w:lineRule="auto"/>
        <w:rPr>
          <w:rFonts w:ascii="Times New Roman" w:cs="Times New Roman" w:eastAsia="Times New Roman" w:hAnsi="Times New Roman"/>
          <w:sz w:val="22"/>
          <w:szCs w:val="22"/>
        </w:rPr>
      </w:pPr>
      <w:bookmarkStart w:colFirst="0" w:colLast="0" w:name="_heading=h.30j0zll" w:id="1"/>
      <w:bookmarkEnd w:id="1"/>
      <w:r w:rsidDel="00000000" w:rsidR="00000000" w:rsidRPr="00000000">
        <w:rPr>
          <w:rFonts w:ascii="Times New Roman" w:cs="Times New Roman" w:eastAsia="Times New Roman" w:hAnsi="Times New Roman"/>
          <w:b w:val="1"/>
          <w:sz w:val="22"/>
          <w:szCs w:val="22"/>
          <w:rtl w:val="0"/>
        </w:rPr>
        <w:t xml:space="preserve">SNACKS</w:t>
      </w:r>
      <w:r w:rsidDel="00000000" w:rsidR="00000000" w:rsidRPr="00000000">
        <w:rPr>
          <w:rtl w:val="0"/>
        </w:rPr>
      </w:r>
    </w:p>
    <w:p w:rsidR="00000000" w:rsidDel="00000000" w:rsidP="00000000" w:rsidRDefault="00000000" w:rsidRPr="00000000" w14:paraId="0000003B">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Morning snacks and afternoon snacks</w:t>
      </w:r>
      <w:r w:rsidDel="00000000" w:rsidR="00000000" w:rsidRPr="00000000">
        <w:rPr>
          <w:rFonts w:ascii="Times New Roman" w:cs="Times New Roman" w:eastAsia="Times New Roman" w:hAnsi="Times New Roman"/>
          <w:sz w:val="22"/>
          <w:szCs w:val="22"/>
          <w:rtl w:val="0"/>
        </w:rPr>
        <w:t xml:space="preserve"> will be uniform and can be unsubscribed by 9:45 a.m. the next day via the Edupage system.</w:t>
      </w:r>
    </w:p>
    <w:p w:rsidR="00000000" w:rsidDel="00000000" w:rsidP="00000000" w:rsidRDefault="00000000" w:rsidRPr="00000000" w14:paraId="0000003C">
      <w:pPr>
        <w:pageBreakBefore w:val="0"/>
        <w:spacing w:line="36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3D">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PAYMENT</w:t>
      </w: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i w:val="1"/>
          <w:color w:val="ff0000"/>
          <w:sz w:val="22"/>
          <w:szCs w:val="22"/>
          <w:u w:val="single"/>
        </w:rPr>
      </w:pPr>
      <w:r w:rsidDel="00000000" w:rsidR="00000000" w:rsidRPr="00000000">
        <w:rPr>
          <w:rFonts w:ascii="Times New Roman" w:cs="Times New Roman" w:eastAsia="Times New Roman" w:hAnsi="Times New Roman"/>
          <w:sz w:val="22"/>
          <w:szCs w:val="22"/>
          <w:rtl w:val="0"/>
        </w:rPr>
        <w:t xml:space="preserve">Meals are paid </w:t>
      </w:r>
      <w:r w:rsidDel="00000000" w:rsidR="00000000" w:rsidRPr="00000000">
        <w:rPr>
          <w:rFonts w:ascii="Times New Roman" w:cs="Times New Roman" w:eastAsia="Times New Roman" w:hAnsi="Times New Roman"/>
          <w:b w:val="1"/>
          <w:rtl w:val="0"/>
        </w:rPr>
        <w:t xml:space="preserve">half-yearly</w:t>
      </w:r>
      <w:r w:rsidDel="00000000" w:rsidR="00000000" w:rsidRPr="00000000">
        <w:rPr>
          <w:rFonts w:ascii="Times New Roman" w:cs="Times New Roman" w:eastAsia="Times New Roman" w:hAnsi="Times New Roman"/>
          <w:sz w:val="22"/>
          <w:szCs w:val="22"/>
          <w:rtl w:val="0"/>
        </w:rPr>
        <w:t xml:space="preserve">. The payment date for the first half of the year is 31 August 2022. </w:t>
      </w:r>
      <w:r w:rsidDel="00000000" w:rsidR="00000000" w:rsidRPr="00000000">
        <w:rPr>
          <w:rFonts w:ascii="Times New Roman" w:cs="Times New Roman" w:eastAsia="Times New Roman" w:hAnsi="Times New Roman"/>
          <w:color w:val="ff0000"/>
          <w:sz w:val="22"/>
          <w:szCs w:val="22"/>
          <w:u w:val="single"/>
          <w:rtl w:val="0"/>
        </w:rPr>
        <w:t xml:space="preserve">The payment order will be sent to you together with the variable symbol (inserted in the Edupage system).</w:t>
      </w: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i w:val="1"/>
          <w:color w:val="ff0000"/>
          <w:sz w:val="22"/>
          <w:szCs w:val="22"/>
          <w:u w:val="single"/>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 the Edupage system, you will see monthly amounts in the payment summary, but it is NECESSARY to pay for the entire half-year (the payment prescription has ONE maturity).</w:t>
      </w:r>
    </w:p>
    <w:p w:rsidR="00000000" w:rsidDel="00000000" w:rsidP="00000000" w:rsidRDefault="00000000" w:rsidRPr="00000000" w14:paraId="00000041">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Ecolandia:</w:t>
      </w:r>
      <w:r w:rsidDel="00000000" w:rsidR="00000000" w:rsidRPr="00000000">
        <w:rPr>
          <w:rFonts w:ascii="Times New Roman" w:cs="Times New Roman" w:eastAsia="Times New Roman" w:hAnsi="Times New Roman"/>
          <w:sz w:val="22"/>
          <w:szCs w:val="22"/>
          <w:rtl w:val="0"/>
        </w:rPr>
        <w:t xml:space="preserve"> The price for lunch is 90,-/day Kč, snack in the morning 30,-/day Kč, afternoon snack 30,-/day Kč</w:t>
      </w:r>
    </w:p>
    <w:p w:rsidR="00000000" w:rsidDel="00000000" w:rsidP="00000000" w:rsidRDefault="00000000" w:rsidRPr="00000000" w14:paraId="00000043">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Own meal:</w:t>
      </w:r>
      <w:r w:rsidDel="00000000" w:rsidR="00000000" w:rsidRPr="00000000">
        <w:rPr>
          <w:rFonts w:ascii="Times New Roman" w:cs="Times New Roman" w:eastAsia="Times New Roman" w:hAnsi="Times New Roman"/>
          <w:sz w:val="22"/>
          <w:szCs w:val="22"/>
          <w:rtl w:val="0"/>
        </w:rPr>
        <w:t xml:space="preserve"> handling fee 300,-CZK/ calendar month</w:t>
      </w:r>
    </w:p>
    <w:p w:rsidR="00000000" w:rsidDel="00000000" w:rsidP="00000000" w:rsidRDefault="00000000" w:rsidRPr="00000000" w14:paraId="00000044">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Full day attendance</w:t>
      </w:r>
      <w:r w:rsidDel="00000000" w:rsidR="00000000" w:rsidRPr="00000000">
        <w:rPr>
          <w:rFonts w:ascii="Times New Roman" w:cs="Times New Roman" w:eastAsia="Times New Roman" w:hAnsi="Times New Roman"/>
          <w:sz w:val="22"/>
          <w:szCs w:val="22"/>
          <w:rtl w:val="0"/>
        </w:rPr>
        <w:t xml:space="preserve">: morning snack, lunch, afternoon snack (attandance to 3:15pm or  5:30pm)</w:t>
      </w:r>
    </w:p>
    <w:p w:rsidR="00000000" w:rsidDel="00000000" w:rsidP="00000000" w:rsidRDefault="00000000" w:rsidRPr="00000000" w14:paraId="00000046">
      <w:pPr>
        <w:pageBreakBefore w:val="0"/>
        <w:spacing w:line="360" w:lineRule="auto"/>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Half day attendance</w:t>
      </w:r>
      <w:r w:rsidDel="00000000" w:rsidR="00000000" w:rsidRPr="00000000">
        <w:rPr>
          <w:rFonts w:ascii="Times New Roman" w:cs="Times New Roman" w:eastAsia="Times New Roman" w:hAnsi="Times New Roman"/>
          <w:sz w:val="22"/>
          <w:szCs w:val="22"/>
          <w:rtl w:val="0"/>
        </w:rPr>
        <w:t xml:space="preserve">:morning snack, lunch (attandance to 1pm)</w:t>
      </w: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case of bringing your </w:t>
      </w:r>
      <w:r w:rsidDel="00000000" w:rsidR="00000000" w:rsidRPr="00000000">
        <w:rPr>
          <w:rFonts w:ascii="Times New Roman" w:cs="Times New Roman" w:eastAsia="Times New Roman" w:hAnsi="Times New Roman"/>
          <w:b w:val="1"/>
          <w:sz w:val="22"/>
          <w:szCs w:val="22"/>
          <w:rtl w:val="0"/>
        </w:rPr>
        <w:t xml:space="preserve">own food, we ask you to pay a handling fee of CZK 300 </w:t>
      </w:r>
      <w:r w:rsidDel="00000000" w:rsidR="00000000" w:rsidRPr="00000000">
        <w:rPr>
          <w:rFonts w:ascii="Times New Roman" w:cs="Times New Roman" w:eastAsia="Times New Roman" w:hAnsi="Times New Roman"/>
          <w:sz w:val="22"/>
          <w:szCs w:val="22"/>
          <w:rtl w:val="0"/>
        </w:rPr>
        <w:t xml:space="preserve">per calendar month. The handling fee includes storage and dispensing of food. </w:t>
      </w:r>
      <w:r w:rsidDel="00000000" w:rsidR="00000000" w:rsidRPr="00000000">
        <w:rPr>
          <w:rFonts w:ascii="Times New Roman" w:cs="Times New Roman" w:eastAsia="Times New Roman" w:hAnsi="Times New Roman"/>
          <w:b w:val="1"/>
          <w:sz w:val="22"/>
          <w:szCs w:val="22"/>
          <w:rtl w:val="0"/>
        </w:rPr>
        <w:t xml:space="preserve">Please note that, due to hygenic reasons, bringing your own food is only permitted </w:t>
      </w:r>
      <w:r w:rsidDel="00000000" w:rsidR="00000000" w:rsidRPr="00000000">
        <w:rPr>
          <w:rFonts w:ascii="Times New Roman" w:cs="Times New Roman" w:eastAsia="Times New Roman" w:hAnsi="Times New Roman"/>
          <w:b w:val="1"/>
          <w:sz w:val="22"/>
          <w:szCs w:val="22"/>
          <w:u w:val="single"/>
          <w:rtl w:val="0"/>
        </w:rPr>
        <w:t xml:space="preserve">for medical reasons</w:t>
      </w:r>
      <w:r w:rsidDel="00000000" w:rsidR="00000000" w:rsidRPr="00000000">
        <w:rPr>
          <w:rFonts w:ascii="Times New Roman" w:cs="Times New Roman" w:eastAsia="Times New Roman" w:hAnsi="Times New Roman"/>
          <w:sz w:val="22"/>
          <w:szCs w:val="22"/>
          <w:rtl w:val="0"/>
        </w:rPr>
        <w:t xml:space="preserve"> (diet restrictions, etc.).</w:t>
      </w:r>
    </w:p>
    <w:p w:rsidR="00000000" w:rsidDel="00000000" w:rsidP="00000000" w:rsidRDefault="00000000" w:rsidRPr="00000000" w14:paraId="00000049">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sz w:val="22"/>
          <w:szCs w:val="22"/>
        </w:rPr>
      </w:pPr>
      <w:bookmarkStart w:colFirst="0" w:colLast="0" w:name="_heading=h.1fob9te" w:id="2"/>
      <w:bookmarkEnd w:id="2"/>
      <w:r w:rsidDel="00000000" w:rsidR="00000000" w:rsidRPr="00000000">
        <w:rPr>
          <w:rFonts w:ascii="Times New Roman" w:cs="Times New Roman" w:eastAsia="Times New Roman" w:hAnsi="Times New Roman"/>
          <w:sz w:val="22"/>
          <w:szCs w:val="22"/>
          <w:rtl w:val="0"/>
        </w:rPr>
        <w:t xml:space="preserve">After the end of the semester you will be returned any overpayed money (for cancelled snacks and lunches). The price for the second semester will be sent in January.</w:t>
      </w:r>
    </w:p>
    <w:p w:rsidR="00000000" w:rsidDel="00000000" w:rsidP="00000000" w:rsidRDefault="00000000" w:rsidRPr="00000000" w14:paraId="0000004B">
      <w:pPr>
        <w:spacing w:line="360" w:lineRule="auto"/>
        <w:rPr>
          <w:rFonts w:ascii="Times New Roman" w:cs="Times New Roman" w:eastAsia="Times New Roman" w:hAnsi="Times New Roman"/>
          <w:color w:val="ff0000"/>
          <w:sz w:val="22"/>
          <w:szCs w:val="22"/>
          <w:highlight w:val="yellow"/>
        </w:rPr>
      </w:pPr>
      <w:bookmarkStart w:colFirst="0" w:colLast="0" w:name="_heading=h.v1i1xqh9cbgs" w:id="3"/>
      <w:bookmarkEnd w:id="3"/>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sz w:val="22"/>
          <w:szCs w:val="22"/>
        </w:rPr>
      </w:pPr>
      <w:bookmarkStart w:colFirst="0" w:colLast="0" w:name="_heading=h.5e1zkpf1x7nj" w:id="4"/>
      <w:bookmarkEnd w:id="4"/>
      <w:r w:rsidDel="00000000" w:rsidR="00000000" w:rsidRPr="00000000">
        <w:rPr>
          <w:rtl w:val="0"/>
        </w:rPr>
      </w:r>
    </w:p>
    <w:sectPr>
      <w:pgSz w:h="15840" w:w="12240" w:orient="portrait"/>
      <w:pgMar w:bottom="1440" w:top="0" w:left="1418" w:right="1418"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before="480"/>
      <w:outlineLvl w:val="0"/>
    </w:pPr>
    <w:rPr>
      <w:rFonts w:ascii="Calibri" w:cs="Calibri" w:eastAsia="Calibri" w:hAnsi="Calibri"/>
      <w:b w:val="1"/>
      <w:color w:val="335b8a"/>
      <w:sz w:val="32"/>
      <w:szCs w:val="32"/>
    </w:rPr>
  </w:style>
  <w:style w:type="paragraph" w:styleId="Nadpis2">
    <w:name w:val="heading 2"/>
    <w:basedOn w:val="Normln"/>
    <w:next w:val="Normln"/>
    <w:pPr>
      <w:keepNext w:val="1"/>
      <w:keepLines w:val="1"/>
      <w:spacing w:after="80" w:before="360"/>
      <w:contextualSpacing w:val="1"/>
      <w:outlineLvl w:val="1"/>
    </w:pPr>
    <w:rPr>
      <w:b w:val="1"/>
      <w:sz w:val="36"/>
      <w:szCs w:val="36"/>
    </w:rPr>
  </w:style>
  <w:style w:type="paragraph" w:styleId="Nadpis3">
    <w:name w:val="heading 3"/>
    <w:basedOn w:val="Normln"/>
    <w:next w:val="Normln"/>
    <w:pPr>
      <w:keepNext w:val="1"/>
      <w:keepLines w:val="1"/>
      <w:spacing w:after="80" w:before="280"/>
      <w:contextualSpacing w:val="1"/>
      <w:outlineLvl w:val="2"/>
    </w:pPr>
    <w:rPr>
      <w:b w:val="1"/>
      <w:sz w:val="28"/>
      <w:szCs w:val="28"/>
    </w:rPr>
  </w:style>
  <w:style w:type="paragraph" w:styleId="Nadpis4">
    <w:name w:val="heading 4"/>
    <w:basedOn w:val="Normln"/>
    <w:next w:val="Normln"/>
    <w:pPr>
      <w:keepNext w:val="1"/>
      <w:keepLines w:val="1"/>
      <w:spacing w:after="40" w:before="240"/>
      <w:contextualSpacing w:val="1"/>
      <w:outlineLvl w:val="3"/>
    </w:pPr>
    <w:rPr>
      <w:b w:val="1"/>
    </w:rPr>
  </w:style>
  <w:style w:type="paragraph" w:styleId="Nadpis5">
    <w:name w:val="heading 5"/>
    <w:basedOn w:val="Normln"/>
    <w:next w:val="Normln"/>
    <w:pPr>
      <w:keepNext w:val="1"/>
      <w:keepLines w:val="1"/>
      <w:spacing w:after="40" w:before="220"/>
      <w:contextualSpacing w:val="1"/>
      <w:outlineLvl w:val="4"/>
    </w:pPr>
    <w:rPr>
      <w:b w:val="1"/>
      <w:sz w:val="22"/>
      <w:szCs w:val="22"/>
    </w:rPr>
  </w:style>
  <w:style w:type="paragraph" w:styleId="Nadpis6">
    <w:name w:val="heading 6"/>
    <w:basedOn w:val="Normln"/>
    <w:next w:val="Normln"/>
    <w:pPr>
      <w:keepNext w:val="1"/>
      <w:keepLines w:val="1"/>
      <w:spacing w:after="40" w:before="200"/>
      <w:contextualSpacing w:val="1"/>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contextualSpacing w:val="1"/>
    </w:pPr>
    <w:rPr>
      <w:b w:val="1"/>
      <w:sz w:val="72"/>
      <w:szCs w:val="72"/>
    </w:rPr>
  </w:style>
  <w:style w:type="paragraph" w:styleId="Podtitul">
    <w:name w:val="Subtitle"/>
    <w:basedOn w:val="Normln"/>
    <w:next w:val="Normln"/>
    <w:pPr>
      <w:keepNext w:val="1"/>
      <w:keepLines w:val="1"/>
      <w:spacing w:after="80" w:before="360"/>
      <w:contextualSpacing w:val="1"/>
    </w:pPr>
    <w:rPr>
      <w:rFonts w:ascii="Georgia" w:cs="Georgia" w:eastAsia="Georgia" w:hAnsi="Georgia"/>
      <w:i w:val="1"/>
      <w:color w:val="666666"/>
      <w:sz w:val="48"/>
      <w:szCs w:val="48"/>
    </w:rPr>
  </w:style>
  <w:style w:type="paragraph" w:styleId="Standard" w:customStyle="1">
    <w:name w:val="Standard"/>
    <w:rsid w:val="004B2CB3"/>
    <w:pPr>
      <w:pBdr>
        <w:top w:color="auto" w:space="0" w:sz="0" w:val="none"/>
        <w:left w:color="auto" w:space="0" w:sz="0" w:val="none"/>
        <w:bottom w:color="auto" w:space="0" w:sz="0" w:val="none"/>
        <w:right w:color="auto" w:space="0" w:sz="0" w:val="none"/>
        <w:between w:color="auto" w:space="0" w:sz="0" w:val="none"/>
      </w:pBdr>
      <w:suppressAutoHyphens w:val="1"/>
      <w:autoSpaceDN w:val="0"/>
      <w:spacing w:after="200" w:line="276" w:lineRule="auto"/>
      <w:textAlignment w:val="baseline"/>
    </w:pPr>
    <w:rPr>
      <w:rFonts w:ascii="Calibri" w:cs="Tahoma" w:eastAsia="Lucida Sans Unicode" w:hAnsi="Calibri"/>
      <w:color w:val="auto"/>
      <w:kern w:val="3"/>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s58dub7pdv29SIa8eAAPxUAosA==">AMUW2mWeSPxyjUFxFxyYrZ/CJy3ZQXJyqoBuAg1YtmHy2sKFapXzQy+t/0UwBXiM5f1JhzLSSC7e2KXAEgHfz4X+WBrmlljoDoDnRpVAGV4vrPfkVRGNrJ3yZmx5ewPB7fiDr5/EN2ahiuJtFz7xtYOX0j8aXC+QqDaZKVdkh0gHqGdUg8mxXHhx9+lanv+BxkkZFxyTKaqi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2017-08-10T07:47:00Z</dcterms:created>
  <dc:creator>Marketa</dc:creator>
</cp:coreProperties>
</file>