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361950</wp:posOffset>
            </wp:positionH>
            <wp:positionV relativeFrom="topMargin">
              <wp:posOffset>142876</wp:posOffset>
            </wp:positionV>
            <wp:extent cx="728980" cy="122428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224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Seznam věcí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do školky Beehive 20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Vak na náhradní oblečení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Náhradní oblečení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(Pre-</w:t>
      </w:r>
      <w:r w:rsidDel="00000000" w:rsidR="00000000" w:rsidRPr="00000000">
        <w:rPr>
          <w:sz w:val="24"/>
          <w:szCs w:val="24"/>
          <w:rtl w:val="0"/>
        </w:rPr>
        <w:t xml:space="preserve">nursery, Nur., Rec. - běžné oblečení, třída Year 1 - školní uniforma)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Přezůvky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 pantofle!)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Kartáček a zubní pastu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Vhodné oblečení dle počasí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Lahvičku s pitím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Evidenční list </w:t>
      </w:r>
      <w:r w:rsidDel="00000000" w:rsidR="00000000" w:rsidRPr="00000000">
        <w:rPr>
          <w:i w:val="1"/>
          <w:sz w:val="24"/>
          <w:szCs w:val="24"/>
          <w:rtl w:val="0"/>
        </w:rPr>
        <w:t xml:space="preserve">(mimo Year 1)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Kopii kartičky ZP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Prosíme o označení všech věcí, které dítě ve školce má.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 ztrátu neoznačených věcí  škola nezodpovídá.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Oblečení by mělo být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jednoduché, pohodlné, lehce vypratelné v případě ušpinění a vhodné do školky.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Děti podporujeme v 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samostatnosti, sebeobsluze a nezávislosti na dospělých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proto by měly mít oblečení,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které si umí samy oblékat a zapínat.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160382</wp:posOffset>
            </wp:positionV>
            <wp:extent cx="1304925" cy="1447408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474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List of things to bring to Beehive for 20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Textile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Changing clothes – extra T- shirt, trousers, swetshirt, socks and underwear (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Classes Pre-Nursery, Nur., Rec. - casual clothes, Year 1 - school uniforms)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Toothbrush and toothpaste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clothes according to 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Drinking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Form/Evidenční list </w:t>
      </w:r>
      <w:r w:rsidDel="00000000" w:rsidR="00000000" w:rsidRPr="00000000">
        <w:rPr>
          <w:i w:val="1"/>
          <w:sz w:val="24"/>
          <w:szCs w:val="24"/>
          <w:rtl w:val="0"/>
        </w:rPr>
        <w:t xml:space="preserve">(only for Reception, Nursery, Prenursery)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Copy of Medical insurance card of your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Please label all child´s things.</w:t>
      </w:r>
    </w:p>
    <w:p w:rsidR="00000000" w:rsidDel="00000000" w:rsidP="00000000" w:rsidRDefault="00000000" w:rsidRPr="00000000" w14:paraId="00000029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school is not responsible for the loss of things that are not signed.</w:t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clothes your child wears to school should be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comfortable, easily washable, and suitable for pre-school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We  support  children in  their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self-esteem and independence,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therefore they should have the clothes that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they can put on and take off themselves.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-554353</wp:posOffset>
            </wp:positionH>
            <wp:positionV relativeFrom="paragraph">
              <wp:posOffset>199390</wp:posOffset>
            </wp:positionV>
            <wp:extent cx="1818640" cy="156718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56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5" w:w="11906" w:orient="portrait"/>
      <w:pgMar w:bottom="1417" w:top="1417" w:left="1440" w:right="1440" w:header="1798" w:footer="17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Kwq20TZMtS7gD0OsWeDBnhfOg==">AMUW2mUgUZm0HufsHoyY4Oz+viS2uXRe/GSBAr79XRwY+Mem0dJsFsy2OPliRtzniaN4IRVttqLjDgOcQaBqNLEOyfFfk7aceDLG+FG2l37eNHeL+TjtjLk=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2018-10-19T12:26:00Z</dcterms:created>
  <dc:creator>Recepcni</dc:creator>
</cp:coreProperties>
</file>